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14"/>
          <w:szCs w:val="14"/>
        </w:rPr>
      </w:pPr>
      <w:r>
        <w:rPr>
          <w:b/>
          <w:sz w:val="14"/>
          <w:szCs w:val="14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/>
        <w:t xml:space="preserve">                                                                      </w:t>
      </w:r>
      <w:r>
        <w:rPr/>
        <w:drawing>
          <wp:inline distT="0" distB="0" distL="0" distR="0">
            <wp:extent cx="400050" cy="485775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     </w:t>
      </w:r>
      <w:r>
        <w:rPr>
          <w:b/>
          <w:sz w:val="28"/>
          <w:szCs w:val="28"/>
        </w:rPr>
        <w:t>ПРОЕКТ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восьмой созыв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b/>
          <w:sz w:val="28"/>
          <w:szCs w:val="28"/>
        </w:rPr>
        <w:t>от ____ __________ 2025 года                                                                       № _____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город Горячий Ключ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муниципального образования                   город Горячий Ключ от 6 февраля 2015 г. № 373 «Об утверждении правил                </w:t>
      </w:r>
      <w:r>
        <w:rPr>
          <w:b/>
          <w:bCs/>
          <w:sz w:val="28"/>
          <w:szCs w:val="28"/>
        </w:rPr>
        <w:t xml:space="preserve">землепользования и застройки территории </w:t>
      </w:r>
      <w:r>
        <w:rPr>
          <w:b/>
          <w:sz w:val="28"/>
          <w:szCs w:val="28"/>
        </w:rPr>
        <w:t>муниципального образования              город Горячий Ключ»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33 Градостроительного кодекса Российской Федерации, статьей 47 Федеральный закон от 20 марта 2025 г. № 33-ФЗ «Об общих принципах организации местного самоуправления в единой системе публичной власти», Федеральным законом от 14 марта 2022 г. № 58-ФЗ «О внесении изменений в отдельные законодательные акты Российской Федерации», статьей 18 Устава муниципального образования муниципальный округ город Горячий Ключ Краснодарского края, в целях создания условий для устойчивого развития территорий населенных пунктов муниципального образования муниципальный округ город Горячий Ключ Краснодарского края, постановлением администрации муниципального образования город Горячий Ключ от 30 апреля 2025 г. № 826 «О подготовке проекта внесения изменений в правила землепользования и застройки муниципального образования город Горячий Ключ», учитывая заключение комиссии по подготовке проекта правил землепользования и застройки муниципального образования город Горячий Ключ о результатах публичных слушаний, проведенных в период с 29 мая 2025 г. по 4 июня 2025 г. по проекту внесения изменений в правила землепользования и застройки муниципального образования город Горячий Ключ, Совет муниципального образования муниципальный округ город Горячий Ключ Краснодарского края             РЕШИЛ:</w:t>
      </w:r>
    </w:p>
    <w:p>
      <w:pPr>
        <w:pStyle w:val="Normal"/>
        <w:widowControl w:val="fals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изменения в решение Совета муниципального образования                   город Горячий Ключ от 6 февраля 2015 г. № 373 «Об утверждении правил </w:t>
      </w:r>
      <w:r>
        <w:rPr>
          <w:bCs/>
          <w:sz w:val="28"/>
          <w:szCs w:val="28"/>
        </w:rPr>
        <w:t xml:space="preserve">землепользования и застройки территории </w:t>
      </w:r>
      <w:r>
        <w:rPr>
          <w:sz w:val="28"/>
          <w:szCs w:val="28"/>
        </w:rPr>
        <w:t>муниципального образования город Горячий Ключ», согласно приложению к настоящему решению (приложение).</w:t>
      </w:r>
    </w:p>
    <w:p>
      <w:pPr>
        <w:pStyle w:val="Normal"/>
        <w:widowControl w:val="fals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 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(А.В. Севрюк)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widowControl w:val="false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выполнением решения возложить на постоянную комиссию Совета муниципального образования муниципальный округ город Горячий Ключ Краснодарского края по вопросам развития сельских населенных пунктов и сельскохозяйственного комплекса (В.И. Гайдуков).</w:t>
      </w:r>
    </w:p>
    <w:p>
      <w:pPr>
        <w:pStyle w:val="Normal"/>
        <w:widowControl w:val="false"/>
        <w:numPr>
          <w:ilvl w:val="0"/>
          <w:numId w:val="0"/>
        </w:numPr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4. Настоящее решение вступает в силу на следующий день после его официального опубликования.</w:t>
      </w:r>
    </w:p>
    <w:p>
      <w:pPr>
        <w:pStyle w:val="BodyText2"/>
        <w:widowControl w:val="false"/>
        <w:tabs>
          <w:tab w:val="clear" w:pos="708"/>
          <w:tab w:val="left" w:pos="851" w:leader="none"/>
        </w:tabs>
        <w:spacing w:lineRule="auto" w:line="240"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BodyText2"/>
        <w:widowControl w:val="false"/>
        <w:tabs>
          <w:tab w:val="clear" w:pos="708"/>
          <w:tab w:val="left" w:pos="851" w:leader="none"/>
        </w:tabs>
        <w:spacing w:lineRule="auto" w:line="240" w:before="0" w:after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27"/>
        <w:gridCol w:w="4853"/>
      </w:tblGrid>
      <w:tr>
        <w:trPr/>
        <w:tc>
          <w:tcPr>
            <w:tcW w:w="4927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города Горячий Ключ</w:t>
            </w:r>
          </w:p>
          <w:p>
            <w:pPr>
              <w:pStyle w:val="Normal"/>
              <w:widowControl w:val="false"/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53" w:type="dxa"/>
            <w:tcBorders/>
          </w:tcPr>
          <w:p>
            <w:pPr>
              <w:pStyle w:val="Normal"/>
              <w:widowControl w:val="false"/>
              <w:ind w:left="742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>
            <w:pPr>
              <w:pStyle w:val="Normal"/>
              <w:widowControl w:val="false"/>
              <w:ind w:left="742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Горячий Ключ</w:t>
            </w:r>
          </w:p>
          <w:p>
            <w:pPr>
              <w:pStyle w:val="Normal"/>
              <w:widowControl w:val="false"/>
              <w:ind w:left="742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720" w:hRule="atLeast"/>
        </w:trPr>
        <w:tc>
          <w:tcPr>
            <w:tcW w:w="4927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_________________С.В. Белопольский</w:t>
            </w:r>
          </w:p>
        </w:tc>
        <w:tc>
          <w:tcPr>
            <w:tcW w:w="4853" w:type="dxa"/>
            <w:tcBorders/>
          </w:tcPr>
          <w:p>
            <w:pPr>
              <w:pStyle w:val="Normal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>______________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Д.Ю. Фоминых</w:t>
            </w:r>
          </w:p>
        </w:tc>
      </w:tr>
    </w:tbl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707" w:gutter="0" w:header="709" w:top="851" w:footer="0" w:bottom="85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721290756"/>
    </w:sdtPr>
    <w:sdtContent>
      <w:p>
        <w:pPr>
          <w:pStyle w:val="Style19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Style19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93df9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link w:val="BalloonText"/>
    <w:uiPriority w:val="99"/>
    <w:semiHidden/>
    <w:qFormat/>
    <w:rsid w:val="00c93df9"/>
    <w:rPr>
      <w:rFonts w:ascii="Tahoma" w:hAnsi="Tahoma" w:eastAsia="Times New Roman" w:cs="Tahoma"/>
      <w:sz w:val="16"/>
      <w:szCs w:val="16"/>
      <w:lang w:eastAsia="ru-RU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db042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qFormat/>
    <w:rsid w:val="00db042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2" w:customStyle="1">
    <w:name w:val="Основной текст 2 Знак"/>
    <w:basedOn w:val="DefaultParagraphFont"/>
    <w:link w:val="BodyText2"/>
    <w:uiPriority w:val="99"/>
    <w:qFormat/>
    <w:rsid w:val="001048fe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2">
    <w:name w:val="Emphasis"/>
    <w:basedOn w:val="DefaultParagraphFont"/>
    <w:uiPriority w:val="20"/>
    <w:qFormat/>
    <w:rsid w:val="00610ec8"/>
    <w:rPr>
      <w:i/>
      <w:iCs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Droid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Caption1" w:customStyle="1">
    <w:name w:val="caption1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styleId="BalloonText">
    <w:name w:val="Balloon Text"/>
    <w:basedOn w:val="Normal"/>
    <w:link w:val="Style9"/>
    <w:uiPriority w:val="99"/>
    <w:semiHidden/>
    <w:unhideWhenUsed/>
    <w:qFormat/>
    <w:rsid w:val="00c93df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3df9"/>
    <w:pPr>
      <w:spacing w:before="0" w:after="0"/>
      <w:ind w:left="720" w:hanging="0"/>
      <w:contextualSpacing/>
    </w:pPr>
    <w:rPr/>
  </w:style>
  <w:style w:type="paragraph" w:styleId="Style18" w:customStyle="1">
    <w:name w:val="Колонтитул"/>
    <w:basedOn w:val="Normal"/>
    <w:qFormat/>
    <w:pPr/>
    <w:rPr/>
  </w:style>
  <w:style w:type="paragraph" w:styleId="Style19">
    <w:name w:val="Header"/>
    <w:basedOn w:val="Normal"/>
    <w:link w:val="Style10"/>
    <w:uiPriority w:val="99"/>
    <w:unhideWhenUsed/>
    <w:rsid w:val="00db042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Footer"/>
    <w:basedOn w:val="Normal"/>
    <w:link w:val="Style11"/>
    <w:uiPriority w:val="99"/>
    <w:unhideWhenUsed/>
    <w:rsid w:val="00db042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2">
    <w:name w:val="Body Text 2"/>
    <w:basedOn w:val="Normal"/>
    <w:link w:val="2"/>
    <w:uiPriority w:val="99"/>
    <w:qFormat/>
    <w:rsid w:val="001048fe"/>
    <w:pPr>
      <w:spacing w:lineRule="auto" w:line="480" w:before="0" w:after="12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f2744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LibreOffice/7.5.0.3$Windows_X86_64 LibreOffice_project/c21113d003cd3efa8c53188764377a8272d9d6de</Application>
  <AppVersion>15.0000</AppVersion>
  <Pages>2</Pages>
  <Words>350</Words>
  <Characters>2386</Characters>
  <CharactersWithSpaces>2993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2025-06-27T10:40:00Z</dcterms:created>
  <dc:creator>beliy_s</dc:creator>
  <dc:description/>
  <dc:language>ru-RU</dc:language>
  <cp:lastModifiedBy/>
  <cp:lastPrinted>2025-10-20T10:40:00Z</cp:lastPrinted>
  <dcterms:modified xsi:type="dcterms:W3CDTF">2025-12-11T09:30:53Z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